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338" w:rsidRPr="00275618" w:rsidRDefault="00B77338" w:rsidP="00B7733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27561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Zapraszamy na Kwalifikacyjny Kurs Zawodowy z kwalifikacji A.65 </w:t>
      </w:r>
      <w:r w:rsidRPr="0027561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"Rozliczanie wynagrodzeń i danin publicznych" </w:t>
      </w:r>
    </w:p>
    <w:p w:rsidR="00B77338" w:rsidRPr="00275618" w:rsidRDefault="00B77338" w:rsidP="00B7733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27561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organizowany w Zespole Szkół Ekonomicznych Nr 2 w Krakowie </w:t>
      </w:r>
    </w:p>
    <w:p w:rsidR="00B77338" w:rsidRPr="00275618" w:rsidRDefault="00B77338" w:rsidP="00B77338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</w:pPr>
      <w:r w:rsidRPr="0027561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w roku szkolnym 201</w:t>
      </w:r>
      <w:r w:rsidR="006B3A4B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8</w:t>
      </w:r>
      <w:r w:rsidRPr="0027561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/201</w:t>
      </w:r>
      <w:r w:rsidR="006B3A4B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9</w:t>
      </w:r>
      <w:r w:rsidRPr="00275618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.</w:t>
      </w:r>
    </w:p>
    <w:p w:rsidR="00B77338" w:rsidRPr="00970F68" w:rsidRDefault="00B77338" w:rsidP="00B773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1F497D" w:themeColor="text2"/>
          <w:shd w:val="clear" w:color="auto" w:fill="FFFFFF"/>
        </w:rPr>
      </w:pPr>
      <w:r w:rsidRPr="00970F68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Jest to możliwość uzyskania w krótkim czasie tytułu </w:t>
      </w:r>
      <w:r w:rsidRPr="00970F68">
        <w:rPr>
          <w:rFonts w:ascii="Times New Roman" w:hAnsi="Times New Roman" w:cs="Times New Roman"/>
          <w:b/>
          <w:color w:val="1F497D" w:themeColor="text2"/>
          <w:sz w:val="24"/>
          <w:szCs w:val="24"/>
          <w:shd w:val="clear" w:color="auto" w:fill="FFFFFF"/>
        </w:rPr>
        <w:t>Technika rachunkowości</w:t>
      </w:r>
      <w:r w:rsidRPr="00970F68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 </w:t>
      </w:r>
      <w:r w:rsidRPr="00970F68">
        <w:rPr>
          <w:rFonts w:ascii="Times New Roman" w:hAnsi="Times New Roman" w:cs="Times New Roman"/>
          <w:color w:val="1F497D" w:themeColor="text2"/>
          <w:shd w:val="clear" w:color="auto" w:fill="FFFFFF"/>
        </w:rPr>
        <w:t>(dotyczy Absolwentów posiadających certyfikat z Kwalifikacji A.36 Prowadzenie rachunkowości)</w:t>
      </w:r>
      <w:r>
        <w:rPr>
          <w:rFonts w:ascii="Times New Roman" w:hAnsi="Times New Roman" w:cs="Times New Roman"/>
          <w:color w:val="1F497D" w:themeColor="text2"/>
          <w:shd w:val="clear" w:color="auto" w:fill="FFFFFF"/>
        </w:rPr>
        <w:t>.</w:t>
      </w:r>
    </w:p>
    <w:p w:rsidR="00B77338" w:rsidRPr="00970F68" w:rsidRDefault="00B77338" w:rsidP="00B773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</w:pPr>
      <w:r w:rsidRPr="00970F68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>Forma kształcenia – zaoczna, plan nauczania dostosowany do potrzeb uczestników kursu</w:t>
      </w:r>
    </w:p>
    <w:p w:rsidR="00B77338" w:rsidRDefault="00B77338" w:rsidP="00B773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</w:pPr>
      <w:r w:rsidRPr="00970F68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>Cykl kształcenia</w:t>
      </w:r>
      <w: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 -</w:t>
      </w:r>
      <w:r w:rsidRPr="00970F68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 1</w:t>
      </w:r>
      <w: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>0</w:t>
      </w:r>
      <w:r w:rsidRPr="00970F68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 miesięcy</w:t>
      </w:r>
      <w: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>.</w:t>
      </w:r>
      <w:r w:rsidRPr="00970F68"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 </w:t>
      </w:r>
    </w:p>
    <w:p w:rsidR="00B77338" w:rsidRDefault="00B77338" w:rsidP="00B773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Liczba godzin kursu – 540 lub przy zwolnieniu uczestnika kursu z części zajęć (dotyczy absolwentów technikum w zawodzie technik ekonomista) – 358 </w:t>
      </w:r>
    </w:p>
    <w:p w:rsidR="00B77338" w:rsidRPr="00970F68" w:rsidRDefault="00B77338" w:rsidP="00B773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 xml:space="preserve">Część godzin realizowana w formie </w:t>
      </w:r>
      <w:proofErr w:type="spellStart"/>
      <w: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>on-line</w:t>
      </w:r>
      <w:proofErr w:type="spellEnd"/>
      <w:r>
        <w:rPr>
          <w:rFonts w:ascii="Times New Roman" w:hAnsi="Times New Roman" w:cs="Times New Roman"/>
          <w:color w:val="1F497D" w:themeColor="text2"/>
          <w:sz w:val="24"/>
          <w:szCs w:val="24"/>
          <w:shd w:val="clear" w:color="auto" w:fill="FFFFFF"/>
        </w:rPr>
        <w:t>.</w:t>
      </w:r>
    </w:p>
    <w:p w:rsidR="00B77338" w:rsidRPr="00970F68" w:rsidRDefault="00B77338" w:rsidP="00B773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970F6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Kurs jest bezpłatny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.</w:t>
      </w:r>
    </w:p>
    <w:p w:rsidR="00B77338" w:rsidRPr="00970F68" w:rsidRDefault="00B77338" w:rsidP="00B7733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970F6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Nie jest wymagana matura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>.</w:t>
      </w:r>
    </w:p>
    <w:p w:rsidR="00B77338" w:rsidRPr="00970F68" w:rsidRDefault="00B77338" w:rsidP="00B77338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</w:pPr>
      <w:r w:rsidRPr="00970F68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KKZ to pozaszkolna forma kursowa, ale z prawami ucznia (Legitymacja szkolna, zniżka na bilety, prawo do świadczeń ZUS (zasiłki), ubezpieczenie NNW)</w:t>
      </w:r>
      <w:r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.</w:t>
      </w:r>
    </w:p>
    <w:p w:rsidR="00B77338" w:rsidRPr="00970F68" w:rsidRDefault="00B77338" w:rsidP="00B77338">
      <w:pPr>
        <w:pStyle w:val="Akapitzlist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</w:pPr>
      <w:r w:rsidRPr="00970F68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Nie przeprowadza się kartkówek, sprawdzianów, nie ma klasyfikacji semestralnej.</w:t>
      </w:r>
    </w:p>
    <w:p w:rsidR="00B77338" w:rsidRPr="00970F68" w:rsidRDefault="00B77338" w:rsidP="00B773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</w:pPr>
      <w:r w:rsidRPr="00970F68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Możliwość pogodzenia nauki na KKZ ze studiami lub pracą.</w:t>
      </w:r>
    </w:p>
    <w:p w:rsidR="00B77338" w:rsidRPr="00970F68" w:rsidRDefault="00B77338" w:rsidP="00B773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</w:pPr>
      <w:r w:rsidRPr="00970F68">
        <w:rPr>
          <w:rFonts w:ascii="Times New Roman" w:eastAsia="Times New Roman" w:hAnsi="Times New Roman" w:cs="Times New Roman"/>
          <w:color w:val="1F497D" w:themeColor="text2"/>
          <w:sz w:val="24"/>
          <w:szCs w:val="24"/>
          <w:lang w:eastAsia="pl-PL"/>
        </w:rPr>
        <w:t>Wysoko wykwalifikowana kadra nauczycieli.</w:t>
      </w:r>
    </w:p>
    <w:p w:rsidR="00B77338" w:rsidRPr="00262956" w:rsidRDefault="00B77338" w:rsidP="00B7733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6295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Absolwent kursu jest przygotowany do wykonywania następujących zadań zawodowych:</w:t>
      </w:r>
    </w:p>
    <w:p w:rsidR="00B77338" w:rsidRPr="00262956" w:rsidRDefault="00B77338" w:rsidP="00B77338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6295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dokumentowanie i rozliczanie wynagrodzeń</w:t>
      </w:r>
    </w:p>
    <w:p w:rsidR="00B77338" w:rsidRPr="00262956" w:rsidRDefault="00B77338" w:rsidP="00B77338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6295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rozliczanie podatków i innych danin publicznych</w:t>
      </w:r>
    </w:p>
    <w:p w:rsidR="00B77338" w:rsidRPr="00262956" w:rsidRDefault="00B77338" w:rsidP="00B77338">
      <w:pPr>
        <w:pStyle w:val="Akapitzlist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</w:pPr>
      <w:r w:rsidRPr="0026295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>sporządzanie dokumentów dotyczących rozliczeń z Zakładem Ubezpieczeń Społecznych</w:t>
      </w:r>
    </w:p>
    <w:p w:rsidR="00B77338" w:rsidRDefault="00B77338" w:rsidP="00B77338">
      <w:p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00B050"/>
          <w:sz w:val="24"/>
          <w:szCs w:val="24"/>
        </w:rPr>
      </w:pPr>
      <w:r w:rsidRPr="00923665">
        <w:rPr>
          <w:rFonts w:ascii="Times New Roman" w:hAnsi="Times New Roman" w:cs="Times New Roman"/>
          <w:color w:val="00B050"/>
          <w:sz w:val="24"/>
          <w:szCs w:val="24"/>
        </w:rPr>
        <w:t>Technik rachunkowości może być zatrudniony:</w:t>
      </w:r>
      <w:r w:rsidRPr="00923665">
        <w:rPr>
          <w:rStyle w:val="apple-converted-space"/>
          <w:rFonts w:ascii="Times New Roman" w:hAnsi="Times New Roman" w:cs="Times New Roman"/>
          <w:color w:val="00B050"/>
          <w:sz w:val="24"/>
          <w:szCs w:val="24"/>
        </w:rPr>
        <w:t> </w:t>
      </w:r>
    </w:p>
    <w:p w:rsidR="00B77338" w:rsidRDefault="00B77338" w:rsidP="00B77338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6B5C00">
        <w:rPr>
          <w:rFonts w:ascii="Times New Roman" w:hAnsi="Times New Roman" w:cs="Times New Roman"/>
          <w:color w:val="00B050"/>
          <w:sz w:val="24"/>
          <w:szCs w:val="24"/>
        </w:rPr>
        <w:t>w biurach rachunkowych</w:t>
      </w:r>
      <w:r w:rsidRPr="006B5C00">
        <w:rPr>
          <w:rStyle w:val="apple-converted-space"/>
          <w:rFonts w:ascii="Times New Roman" w:hAnsi="Times New Roman" w:cs="Times New Roman"/>
          <w:color w:val="00B050"/>
          <w:sz w:val="24"/>
          <w:szCs w:val="24"/>
        </w:rPr>
        <w:t> </w:t>
      </w:r>
    </w:p>
    <w:p w:rsidR="00B77338" w:rsidRDefault="00B77338" w:rsidP="00B77338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6B5C00">
        <w:rPr>
          <w:rFonts w:ascii="Times New Roman" w:hAnsi="Times New Roman" w:cs="Times New Roman"/>
          <w:color w:val="00B050"/>
          <w:sz w:val="24"/>
          <w:szCs w:val="24"/>
        </w:rPr>
        <w:t>w przedsiębiorstwach produkcyjnych,</w:t>
      </w:r>
      <w:r w:rsidRPr="006B5C00">
        <w:rPr>
          <w:rStyle w:val="apple-converted-space"/>
          <w:rFonts w:ascii="Times New Roman" w:hAnsi="Times New Roman" w:cs="Times New Roman"/>
          <w:color w:val="00B050"/>
          <w:sz w:val="24"/>
          <w:szCs w:val="24"/>
        </w:rPr>
        <w:t> </w:t>
      </w:r>
    </w:p>
    <w:p w:rsidR="00B77338" w:rsidRDefault="00B77338" w:rsidP="00B77338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6B5C00">
        <w:rPr>
          <w:rFonts w:ascii="Times New Roman" w:hAnsi="Times New Roman" w:cs="Times New Roman"/>
          <w:color w:val="00B050"/>
          <w:sz w:val="24"/>
          <w:szCs w:val="24"/>
        </w:rPr>
        <w:t>w przedsiębiorstwach handlowych i usługowych,</w:t>
      </w:r>
      <w:r w:rsidRPr="006B5C00">
        <w:rPr>
          <w:rStyle w:val="apple-converted-space"/>
          <w:rFonts w:ascii="Times New Roman" w:hAnsi="Times New Roman" w:cs="Times New Roman"/>
          <w:color w:val="00B050"/>
          <w:sz w:val="24"/>
          <w:szCs w:val="24"/>
        </w:rPr>
        <w:t> </w:t>
      </w:r>
    </w:p>
    <w:p w:rsidR="00B77338" w:rsidRDefault="00B77338" w:rsidP="00B77338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6B5C00">
        <w:rPr>
          <w:rFonts w:ascii="Times New Roman" w:hAnsi="Times New Roman" w:cs="Times New Roman"/>
          <w:color w:val="00B050"/>
          <w:sz w:val="24"/>
          <w:szCs w:val="24"/>
        </w:rPr>
        <w:t>w bankach,</w:t>
      </w:r>
      <w:r w:rsidRPr="006B5C00">
        <w:rPr>
          <w:rStyle w:val="apple-converted-space"/>
          <w:rFonts w:ascii="Times New Roman" w:hAnsi="Times New Roman" w:cs="Times New Roman"/>
          <w:color w:val="00B050"/>
          <w:sz w:val="24"/>
          <w:szCs w:val="24"/>
        </w:rPr>
        <w:t> </w:t>
      </w:r>
    </w:p>
    <w:p w:rsidR="00B77338" w:rsidRDefault="00B77338" w:rsidP="00B77338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Style w:val="apple-converted-space"/>
          <w:rFonts w:ascii="Times New Roman" w:hAnsi="Times New Roman" w:cs="Times New Roman"/>
          <w:color w:val="00B050"/>
          <w:sz w:val="24"/>
          <w:szCs w:val="24"/>
        </w:rPr>
      </w:pPr>
      <w:r w:rsidRPr="006B5C00">
        <w:rPr>
          <w:rFonts w:ascii="Times New Roman" w:hAnsi="Times New Roman" w:cs="Times New Roman"/>
          <w:color w:val="00B050"/>
          <w:sz w:val="24"/>
          <w:szCs w:val="24"/>
        </w:rPr>
        <w:t>w przedsiębiorstwach i towarzystwach ubezpieczeniowych,</w:t>
      </w:r>
    </w:p>
    <w:p w:rsidR="00B77338" w:rsidRDefault="00B77338" w:rsidP="00B77338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 w:rsidRPr="006B5C00">
        <w:rPr>
          <w:rFonts w:ascii="Times New Roman" w:hAnsi="Times New Roman" w:cs="Times New Roman"/>
          <w:color w:val="00B050"/>
          <w:sz w:val="24"/>
          <w:szCs w:val="24"/>
        </w:rPr>
        <w:t>w jednostkach samorządu terytorialnego.</w:t>
      </w:r>
    </w:p>
    <w:p w:rsidR="001349BC" w:rsidRDefault="00B77338" w:rsidP="00B7733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Tytuł technika rachunkowości umożliwia podjęcie dalszego kształcenia w ramach kursów certyfikowanych Stowarzyszenia Księgowych w Polsce. Technik rachunkowości może rozpocząć kurs od II stopnia tj. kursu dla kandydatów na specjalistę ds. rachunkowości (samodzielny księgowy). </w:t>
      </w:r>
    </w:p>
    <w:p w:rsidR="00B77338" w:rsidRPr="001349BC" w:rsidRDefault="001349BC" w:rsidP="00B7733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B050"/>
          <w:sz w:val="24"/>
          <w:szCs w:val="24"/>
        </w:rPr>
        <w:t xml:space="preserve">Uwaga!  </w:t>
      </w:r>
      <w:r w:rsidRPr="001349BC">
        <w:rPr>
          <w:rFonts w:ascii="Times New Roman" w:hAnsi="Times New Roman" w:cs="Times New Roman"/>
          <w:color w:val="FF0000"/>
          <w:sz w:val="24"/>
          <w:szCs w:val="24"/>
        </w:rPr>
        <w:t>Stowarzyszenie Księgowych dla najlepszego kursanta (wynik egzaminu z kwalifikacji A.65) funduje nagrodę – bezpłatny kurs na samodzielnego księgowego.</w:t>
      </w:r>
    </w:p>
    <w:p w:rsidR="00E772EF" w:rsidRPr="00B77338" w:rsidRDefault="00B77338" w:rsidP="00B7733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Osoby zainteresowane proszone są o zgłoszenie się do sekretariatu Zespołu Szkół Ekonomicznych Nr 2 w Krakowie Tel. (12) 643 77 88, (12) 644 22 59</w:t>
      </w:r>
      <w:r w:rsidR="0097724B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sectPr w:rsidR="00E772EF" w:rsidRPr="00B77338" w:rsidSect="00700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70EA7"/>
    <w:multiLevelType w:val="hybridMultilevel"/>
    <w:tmpl w:val="80441A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FB42BE"/>
    <w:multiLevelType w:val="hybridMultilevel"/>
    <w:tmpl w:val="5F6C2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D5538C3"/>
    <w:multiLevelType w:val="hybridMultilevel"/>
    <w:tmpl w:val="788E52B6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626339F2"/>
    <w:multiLevelType w:val="multilevel"/>
    <w:tmpl w:val="BC2C9EC8"/>
    <w:lvl w:ilvl="0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77338"/>
    <w:rsid w:val="001349BC"/>
    <w:rsid w:val="001D5453"/>
    <w:rsid w:val="006B3A4B"/>
    <w:rsid w:val="008F7919"/>
    <w:rsid w:val="0097724B"/>
    <w:rsid w:val="009A58E8"/>
    <w:rsid w:val="00B70B55"/>
    <w:rsid w:val="00B7546E"/>
    <w:rsid w:val="00B77338"/>
    <w:rsid w:val="00E772EF"/>
    <w:rsid w:val="00FE7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73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B77338"/>
  </w:style>
  <w:style w:type="paragraph" w:styleId="Akapitzlist">
    <w:name w:val="List Paragraph"/>
    <w:basedOn w:val="Normalny"/>
    <w:uiPriority w:val="34"/>
    <w:qFormat/>
    <w:rsid w:val="00B77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Żurowska</dc:creator>
  <cp:lastModifiedBy>Iwona Żurowska</cp:lastModifiedBy>
  <cp:revision>3</cp:revision>
  <dcterms:created xsi:type="dcterms:W3CDTF">2018-06-12T12:55:00Z</dcterms:created>
  <dcterms:modified xsi:type="dcterms:W3CDTF">2018-06-12T12:56:00Z</dcterms:modified>
</cp:coreProperties>
</file>